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  <w:br w:type="textWrapping"/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  <w:t>https://bvsms.saude.gov.br/bvs/saudelegis/cns/1997/res0240_05_06_1997.html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  <w:t>RESOLUÇÃO Nº 240, DE 05 DE JUNHO DE 1997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 Plenário do Conselho Nacional de Saúde em Sexagésima Sexta Reunião Ordinária, realizada no dia 04 e 05 de junho de 1997, no uso de suas competências regimentais e atribuições conferidas pela Lei n.º 8.080, de 19 de setembro de 1990, e pela Lei n.º 8.142, de 28 de dezembro de 1990, e considerando a necessidade de definição do termo “usuários” para efeito de participação dos Comitês de Ética em Pesquisa das instituições, conforme determinada a Res. CNS 196/96, item VII. 4, Resolve que: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Aplica-se ao termo “usuário” uma interpretação ampla, contemplando coletividades múltiplas, que se beneficiam do trabalho desenvolvido pela Instituição.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 xml:space="preserve">b) Representantes de usuários são pessoas capazes de expressar pontos de </w:t>
      </w:r>
      <w:bookmarkEnd w:id="0"/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vista e interesses de indivíduos e/ou grupos sujeitos de pesquisas de determinada instituição e que sejam representativos de interesses coletivos e públicos diversos.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c) Em instituições de referência para públicos ou patologias específicas, representantes de “usuário” devem necessariamente pertencer à população-alvo da unidade ou à grupo organizado que defenda seus direitos.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d) Nos locais onde existam fóruns ou conselhos de entidades representativos de usuários de e/ou portadores de patologias e deficiências, cabe a essas instâncias indicar os representantes de usuários nos Comitês de Ética.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e) A indicação de nomes de representantes de usuários para os Comitês de Ética em Pesquisa deve ser informada ao Conselho Municipal correspondente.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CARLOS CÉSAR S. DE ALBUQUERQUE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Presidente do Conselho Nacional de Saúde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Homologo a Resolução n.º 240, de 05 de junho de 1997, nos termos de Decreto de Delegação e Competência de 12 de novembro de 1991.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CARLOS CÉSAR S. DE ALBUQUERQUE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Ministro de Estado da Saúde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4A18"/>
    <w:rsid w:val="63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2021-05-04T12:45:00Z</dcterms:created>
  <dc:creator>Guilherme</dc:creator>
  <cp:lastModifiedBy>Guilherme</cp:lastModifiedBy>
  <dcterms:modified xsi:type="dcterms:W3CDTF">2021-05-04T13:45:02Z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