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 Unicode MS" w:hAnsi="Arial Unicode MS" w:eastAsia="Arial Unicode MS" w:cs="Arial Unicode MS"/>
          <w:sz w:val="22"/>
          <w:szCs w:val="22"/>
          <w:highlight w:val="yellow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  <w:highlight w:val="yellow"/>
        </w:rPr>
        <w:t>https://bvsms.saude.gov.br/bvs/saudelegis/cns/2007/res0370_08_03_2007.html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/>
          <w:color w:val="000000"/>
          <w:spacing w:val="0"/>
          <w:sz w:val="22"/>
          <w:szCs w:val="22"/>
        </w:rPr>
        <w:t>RESOLUÇÃO Nº 370, DE 8 DE MARÇO DE 2007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O Plenário do Conselho Nacional de Saúde, em sua Centésima Septuagésima Primeira Reunião Ordinária, realizada nos dias 7 e 8 de março de 2007, no uso de suas competências regimentais e atribuições conferidas pela Lei nº 8.080, de 19 de setembro de 1990, e pela Lei nº 8.142, de 28 de dezembro de 1990, e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Considerando a necessidade de regulamentação complementar à Resolução CNS 196/96 (Diretrizes e Normas Regulamentadoras de Pesquisa envolvendo Seres Humanos), conforme atribuição da CONEP, definidas nos itens VIII.4, “a” e “b” na Res. CNS nº 196/96, referentes à criação e registro dos Comitês de Ética em Pesquisa – CEPs institucionais;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Considerando as atribuições dos CEPs definidas nos itens VII, IX. 3 e IX. 8 da referida resolução;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Considerando a necessidade de regulamentar os critérios para registro e credenciamento e renovação de registro e credenciamento dos CEPs institucionais, visando a minimização de conflitos de interesses no julgamento dos projetos de pesquisa envolvendo seres humanos e a manutenção do seu funcionamento regular; resolve: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 - O registro e credenciamento ou renovação de registro e credenciamento do CEP será efetuado mediante: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I.1- solicitação de registro do CEP pela Direção da Instituição, mediante apresentação de ato de criação (portaria, edital ou ato administrativo), regimento interno e preenchimento de formulário (ANEXO I), com compromisso de assegurar as condições mínimas de funcionamento do CEP;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I.1.1 - Condições mínimas de funcionamento do CEP: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a) Manutenção de composição adequada (Res CNS 196/96, VII.4, VII.5), inclusive com representante de usuários de acordo com a regulamentação, comunicando-se à Comissão Nacional de Ética em Pesquisa - CONEP - as alterações eventualmente necessárias;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b) Emissão de pareceres consubstanciados sobre os projetos recebidos dentro do prazo regulamentar de 30 dias (Res. CNS 196/96, item VII.13.b);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c) Envio de relatório sobre os projetos aprovados à CONEP semestralmente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d) Presença de mais de 50% dos membros nas reuniões;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e) Local e horários de funcionamento do CEP definidos para contato dos pesquisadores e sujeitos das pesquisas.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f) Espaço físico exclusivo e adequado, para permitir a manutenção do sigilo dos documentos.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g) Registro das reuniões em documento devidamente aprovado;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h) Arquivo na instituição, para armazenar os documentos administrativos do CEP e os projetos a ele submetidos, pelo prazo de 5 anos (Res. CNS 196/96, item VII.11);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i) Expectativa de demanda de projetos igual ou maior que 12/ano, com base no número de projetos do ano anterior;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j) No caso de renovação, regimento interno com as regras de funcionamento, aprovado após o primeiro ano de registro do CEP;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k) Reuniões dos membros do CEP com o mínimo de regularidade mensal;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l) Funcionário administrativo designado e exclusivo, especificamente para as atividades do CEP;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m) Equipamento de informática com acesso a internet, exclusivo para atividade do CEP;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n) Mobiliário, aparelho de telefonia e fax, e material de consumo, exclusivo para atividade do CEP;</w:t>
      </w:r>
    </w:p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750" w:right="0" w:firstLine="0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o) Atividades educativas na área de ética em pesquisa aos membros do CEP, contemplando-se suas especificidades, e em especial às pessoas com perfil de voluntários e à comunidade em geral;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I.2 – A instituição requerente deverá estar devidamente regularizada junto aos órgãos competentes, autorizada a funcionar de acordo com a sua missão, ter programa de pós-graduação credenciado na CAPES com avaliação mínima de nota 4 ou ter em seu quadro efetivo número maior ou igual a 30 (trinta) profissionais de nível superior, sendo um terço deles de profissionais com nível de doutor e de comprovada experiência em pesquisa nos últimos 03 anos, informando-se as especificidades da instituição e das linhas de pesquisa a serem desenvolvidas.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I.2.1 - Será admitida a criação de CEP de âmbito estadual, regional, intermunicipal e municipal, em órgãos da administração pública, a critério de Norma Operacional da CONEP, quando não se tratarem de Instituições de Ensino e/ou Pesquisa.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I.3.- Apresentar Declaração da Direção com este teor, e documentação comprobatória.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I.3.1 - A composição do CEP deverá atender ao disposto na Resolução CNS 196/96 (item VII), recomendando-se que não sejam indicadas para integrar o CEP, ou que se abstenham das deliberações, pessoas que tenham direto interesse, de qualquer natureza, nos projetos de pesquisa submetidos ao CEP.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I.4 – O registro e o mandato dos membros tem validade de 3 (três) anos, devendo ser renovado ao final desse período.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 - A renovação do Registro do CEP deverá ser solicitada desde 60 dias antes até 60 dias após a data de vencimento do mandato, e será efetivada mediante avaliação do CEP e atendimento das condições de funcionamento descritas no item 1.1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II.1 - Os membros anteriormente designados devem se manter em suas funções, por um período que não exceda 90 dias após o término do seu mandato, até a efetivação do novo registro.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II.2 – Não sendo solicitada a renovação do CEP em tempo hábil, o registro será cancelado automaticamente.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III – A avaliação do CEP poderá ser feita a qualquer tempo, a critério da CONEP.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III.1 – Caso o CEP não atenda às condições de funcionamento, será dado um prazo de 60 dias para que sejam tomadas as devidas providências e comunicação à CONEP. Não havendo resposta ou não tendo sido possível o atendimento aos critérios de funcionamento, o registro do CEP será cancelado.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IV - Em caso de cancelamento do registro, após 1 ano poderá ser solicitado novo registro, juntando-se à documentação os esclarecimentos e compromissos da Direção para solução dos problemas anteriores.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V - Esta norma entra em vigor a partir desta data, para registro de novos CEPs e para renovação dos já registrados, à medida do término do mandato.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V.1 - Os pedidos de registro formulados a partir da vigência desta Resolução devem observar todas as regras aqui estabelecidas.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VI – Os CEPs que se encontram com pedido de registro ou de renovação de registro em tramitação terão o prazo de até 90 (noventa) dias para se ajustarem às condições desta Resolução.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FRANCISCO BATISTA JÚNIOR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Presidente do Conselho Nacional de Saúde</w:t>
      </w:r>
    </w:p>
    <w:p>
      <w:pPr>
        <w:pStyle w:val="7"/>
        <w:keepNext w:val="0"/>
        <w:keepLines w:val="0"/>
        <w:widowControl/>
        <w:suppressLineNumbers w:val="0"/>
        <w:ind w:left="0" w:firstLine="567"/>
        <w:jc w:val="both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000000"/>
          <w:spacing w:val="0"/>
          <w:sz w:val="22"/>
          <w:szCs w:val="22"/>
        </w:rPr>
        <w:t>Homologo a Resolução CNS nº 370, de 8 de março de 2007, nos termos do Decreto nº 5.839, de 11 de julho de 2006.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JOSÉ GOMES TEMPORÃO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Ministro de Estado da Saúde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62D3E"/>
    <w:rsid w:val="792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2021-05-04T12:41:00Z</dcterms:created>
  <dc:creator>Guilherme</dc:creator>
  <cp:lastModifiedBy>Guilherme</cp:lastModifiedBy>
  <dcterms:modified xsi:type="dcterms:W3CDTF">2021-05-04T13:50:22Z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